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D9C7" w14:textId="77777777" w:rsidR="00B049FD" w:rsidRPr="00E02FDD" w:rsidRDefault="00B049FD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E02FDD">
        <w:rPr>
          <w:rFonts w:ascii="Palatino Linotype" w:hAnsi="Palatino Linotype" w:cstheme="majorBidi"/>
          <w:b/>
          <w:bCs/>
          <w:sz w:val="30"/>
          <w:szCs w:val="30"/>
        </w:rPr>
        <w:t>RIUNIONE DEL CONSIGLIO SCIENTIFICO</w:t>
      </w:r>
    </w:p>
    <w:p w14:paraId="64F27DE8" w14:textId="33676DBD" w:rsidR="00B049FD" w:rsidRPr="00E02FDD" w:rsidRDefault="00B049FD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E02FDD">
        <w:rPr>
          <w:rFonts w:ascii="Palatino Linotype" w:hAnsi="Palatino Linotype" w:cstheme="majorBidi"/>
          <w:b/>
          <w:bCs/>
          <w:sz w:val="30"/>
          <w:szCs w:val="30"/>
        </w:rPr>
        <w:t>1</w:t>
      </w:r>
      <w:r w:rsidR="00D301D2" w:rsidRPr="00E02FDD">
        <w:rPr>
          <w:rFonts w:ascii="Palatino Linotype" w:hAnsi="Palatino Linotype" w:cstheme="majorBidi"/>
          <w:b/>
          <w:bCs/>
          <w:sz w:val="30"/>
          <w:szCs w:val="30"/>
        </w:rPr>
        <w:t xml:space="preserve"> Luglio</w:t>
      </w:r>
      <w:r w:rsidRPr="00E02FDD">
        <w:rPr>
          <w:rFonts w:ascii="Palatino Linotype" w:hAnsi="Palatino Linotype" w:cstheme="majorBidi"/>
          <w:b/>
          <w:bCs/>
          <w:sz w:val="30"/>
          <w:szCs w:val="30"/>
        </w:rPr>
        <w:t xml:space="preserve"> 2020</w:t>
      </w:r>
    </w:p>
    <w:p w14:paraId="45D52C96" w14:textId="77777777" w:rsidR="00B049FD" w:rsidRPr="00E02FDD" w:rsidRDefault="00B049FD" w:rsidP="00B049FD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1E1C4146" w14:textId="7C8CDFC6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Il Consiglio Scientifico della Sezione AIS Studi di Genere si è riunito via Skype in data 1</w:t>
      </w:r>
      <w:r w:rsidR="00D301D2"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Luglio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2020 alle ore 1</w:t>
      </w:r>
      <w:r w:rsidR="00D301D2"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0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,00.</w:t>
      </w:r>
    </w:p>
    <w:p w14:paraId="3D00D88C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4803C96" w14:textId="430C3ACB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Sono presenti: Fabio Corbisiero (coordinatore), Mariella Nocenzi (segretaria), Marco Bacio, Fiorenza Deriu, Silvia Fornari, </w:t>
      </w:r>
      <w:r w:rsidR="00D301D2"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Elisa Giomi, Giuseppe Masullo, 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Maria Lucia Piga</w:t>
      </w:r>
      <w:r w:rsidR="00D301D2"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Simona Tirocchi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.</w:t>
      </w:r>
    </w:p>
    <w:p w14:paraId="26A13C82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129AFDED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Mariella Nocenzi assolve al ruolo di segretaria verbalizzante.</w:t>
      </w:r>
    </w:p>
    <w:p w14:paraId="72BA117F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73E39D5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I punti all’Ordine del Giorno sono i seguenti:</w:t>
      </w:r>
    </w:p>
    <w:p w14:paraId="593D9497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47460D7F" w14:textId="1A3D9ABF" w:rsidR="00D301D2" w:rsidRPr="00E02FDD" w:rsidRDefault="00D301D2" w:rsidP="00ED77E1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sz w:val="28"/>
          <w:szCs w:val="28"/>
        </w:rPr>
      </w:pPr>
      <w:r w:rsidRPr="00E02FDD">
        <w:rPr>
          <w:rFonts w:ascii="Palatino Linotype" w:hAnsi="Palatino Linotype" w:cstheme="majorBidi"/>
          <w:sz w:val="28"/>
          <w:szCs w:val="28"/>
        </w:rPr>
        <w:t>Presentazione della composizione definitiva del Consiglio Scientifico e benvenuto al/le nuovo/e componente/i</w:t>
      </w:r>
      <w:r w:rsidR="00455779">
        <w:rPr>
          <w:rFonts w:ascii="Palatino Linotype" w:hAnsi="Palatino Linotype" w:cstheme="majorBidi"/>
          <w:sz w:val="28"/>
          <w:szCs w:val="28"/>
        </w:rPr>
        <w:t>;</w:t>
      </w:r>
    </w:p>
    <w:p w14:paraId="6580944E" w14:textId="48664B62" w:rsidR="00D301D2" w:rsidRPr="00E02FDD" w:rsidRDefault="00D301D2" w:rsidP="00ED77E1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sz w:val="28"/>
          <w:szCs w:val="28"/>
        </w:rPr>
      </w:pPr>
      <w:r w:rsidRPr="00E02FDD">
        <w:rPr>
          <w:rFonts w:ascii="Palatino Linotype" w:hAnsi="Palatino Linotype" w:cstheme="majorBidi"/>
          <w:sz w:val="28"/>
          <w:szCs w:val="28"/>
        </w:rPr>
        <w:t>Analisi della Relazione di metà mandato sulle attività svolte</w:t>
      </w:r>
      <w:r w:rsidR="00455779">
        <w:rPr>
          <w:rFonts w:ascii="Palatino Linotype" w:hAnsi="Palatino Linotype" w:cstheme="majorBidi"/>
          <w:sz w:val="28"/>
          <w:szCs w:val="28"/>
        </w:rPr>
        <w:t>;</w:t>
      </w:r>
    </w:p>
    <w:p w14:paraId="10C66601" w14:textId="1766B8B5" w:rsidR="00D301D2" w:rsidRPr="00E02FDD" w:rsidRDefault="00D301D2" w:rsidP="00ED77E1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sz w:val="28"/>
          <w:szCs w:val="28"/>
        </w:rPr>
      </w:pPr>
      <w:r w:rsidRPr="00E02FDD">
        <w:rPr>
          <w:rFonts w:ascii="Palatino Linotype" w:hAnsi="Palatino Linotype" w:cstheme="majorBidi"/>
          <w:sz w:val="28"/>
          <w:szCs w:val="28"/>
        </w:rPr>
        <w:t>Programmazione delle attività per l’anno 2020 e affidamento di deleghe</w:t>
      </w:r>
      <w:r w:rsidR="00455779">
        <w:rPr>
          <w:rFonts w:ascii="Palatino Linotype" w:hAnsi="Palatino Linotype" w:cstheme="majorBidi"/>
          <w:sz w:val="28"/>
          <w:szCs w:val="28"/>
        </w:rPr>
        <w:t>;</w:t>
      </w:r>
    </w:p>
    <w:p w14:paraId="2643FCE5" w14:textId="04755AD1" w:rsidR="00D301D2" w:rsidRPr="00E02FDD" w:rsidRDefault="00D301D2" w:rsidP="00455779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E02FDD">
        <w:rPr>
          <w:rFonts w:ascii="Palatino Linotype" w:hAnsi="Palatino Linotype" w:cstheme="majorBidi"/>
          <w:bCs/>
          <w:sz w:val="28"/>
          <w:szCs w:val="28"/>
        </w:rPr>
        <w:t>Esito delle elezioni per la Presidenza della Consulta AIS</w:t>
      </w:r>
      <w:r w:rsidR="00455779">
        <w:rPr>
          <w:rFonts w:ascii="Palatino Linotype" w:hAnsi="Palatino Linotype" w:cstheme="majorBidi"/>
          <w:bCs/>
          <w:sz w:val="28"/>
          <w:szCs w:val="28"/>
        </w:rPr>
        <w:t>;</w:t>
      </w:r>
    </w:p>
    <w:p w14:paraId="1949B070" w14:textId="630F7D8E" w:rsidR="00D301D2" w:rsidRPr="00E02FDD" w:rsidRDefault="00D301D2" w:rsidP="00455779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E02FDD">
        <w:rPr>
          <w:rFonts w:ascii="Palatino Linotype" w:hAnsi="Palatino Linotype" w:cstheme="majorBidi"/>
          <w:bCs/>
          <w:sz w:val="28"/>
          <w:szCs w:val="28"/>
        </w:rPr>
        <w:t>Comunicazioni dal Direttivo Nazionale AIS</w:t>
      </w:r>
      <w:r w:rsidR="00455779">
        <w:rPr>
          <w:rFonts w:ascii="Palatino Linotype" w:hAnsi="Palatino Linotype" w:cstheme="majorBidi"/>
          <w:bCs/>
          <w:sz w:val="28"/>
          <w:szCs w:val="28"/>
        </w:rPr>
        <w:t>;</w:t>
      </w:r>
    </w:p>
    <w:p w14:paraId="3B028AF6" w14:textId="6450A339" w:rsidR="00D301D2" w:rsidRPr="00E02FDD" w:rsidRDefault="00D301D2" w:rsidP="00455779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E02FDD">
        <w:rPr>
          <w:rFonts w:ascii="Palatino Linotype" w:hAnsi="Palatino Linotype" w:cstheme="majorBidi"/>
          <w:bCs/>
          <w:sz w:val="28"/>
          <w:szCs w:val="28"/>
        </w:rPr>
        <w:t>Comunicazione con socie/i</w:t>
      </w:r>
      <w:r w:rsidR="00455779">
        <w:rPr>
          <w:rFonts w:ascii="Palatino Linotype" w:hAnsi="Palatino Linotype" w:cstheme="majorBidi"/>
          <w:bCs/>
          <w:sz w:val="28"/>
          <w:szCs w:val="28"/>
        </w:rPr>
        <w:t>;</w:t>
      </w:r>
    </w:p>
    <w:p w14:paraId="6B99C3C6" w14:textId="0492BE77" w:rsidR="00D301D2" w:rsidRPr="00E02FDD" w:rsidRDefault="00D301D2" w:rsidP="00455779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E02FDD">
        <w:rPr>
          <w:rFonts w:ascii="Palatino Linotype" w:hAnsi="Palatino Linotype" w:cstheme="majorBidi"/>
          <w:bCs/>
          <w:sz w:val="28"/>
          <w:szCs w:val="28"/>
        </w:rPr>
        <w:t>Pubblicazioni/Seminari/Convegni</w:t>
      </w:r>
      <w:r w:rsidR="00455779">
        <w:rPr>
          <w:rFonts w:ascii="Palatino Linotype" w:hAnsi="Palatino Linotype" w:cstheme="majorBidi"/>
          <w:bCs/>
          <w:sz w:val="28"/>
          <w:szCs w:val="28"/>
        </w:rPr>
        <w:t>;</w:t>
      </w:r>
    </w:p>
    <w:p w14:paraId="04F87CEB" w14:textId="0CA19F45" w:rsidR="00D301D2" w:rsidRPr="00E02FDD" w:rsidRDefault="00D301D2" w:rsidP="00455779">
      <w:pPr>
        <w:pStyle w:val="Paragrafoelenco"/>
        <w:numPr>
          <w:ilvl w:val="0"/>
          <w:numId w:val="16"/>
        </w:numPr>
        <w:spacing w:before="120" w:after="0" w:line="240" w:lineRule="auto"/>
        <w:ind w:left="284" w:hanging="284"/>
        <w:jc w:val="both"/>
        <w:rPr>
          <w:rFonts w:ascii="Palatino Linotype" w:hAnsi="Palatino Linotype" w:cstheme="majorBidi"/>
          <w:bCs/>
          <w:sz w:val="28"/>
          <w:szCs w:val="28"/>
        </w:rPr>
      </w:pPr>
      <w:r w:rsidRPr="00E02FDD">
        <w:rPr>
          <w:rFonts w:ascii="Palatino Linotype" w:hAnsi="Palatino Linotype" w:cstheme="majorBidi"/>
          <w:bCs/>
          <w:sz w:val="28"/>
          <w:szCs w:val="28"/>
        </w:rPr>
        <w:t>Varie ed eventuali</w:t>
      </w:r>
      <w:r w:rsidR="00455779">
        <w:rPr>
          <w:rFonts w:ascii="Palatino Linotype" w:hAnsi="Palatino Linotype" w:cstheme="majorBidi"/>
          <w:bCs/>
          <w:sz w:val="28"/>
          <w:szCs w:val="28"/>
        </w:rPr>
        <w:t>.</w:t>
      </w:r>
    </w:p>
    <w:p w14:paraId="32EE745B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44F0B456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Si aprono i lavori con la discussione dei seguenti punti all’Ordine del Giorno:</w:t>
      </w:r>
    </w:p>
    <w:p w14:paraId="61431B3C" w14:textId="77777777" w:rsidR="00B049FD" w:rsidRPr="00E02FD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678BE63" w14:textId="5E7BEAAC" w:rsidR="00B049FD" w:rsidRPr="00E02FDD" w:rsidRDefault="00B049FD" w:rsidP="00B049FD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8"/>
          <w:szCs w:val="28"/>
        </w:rPr>
      </w:pPr>
      <w:r w:rsidRPr="00E02FDD">
        <w:rPr>
          <w:rFonts w:ascii="Palatino Linotype" w:hAnsi="Palatino Linotype" w:cstheme="majorBidi"/>
          <w:b/>
          <w:bCs/>
          <w:i/>
          <w:iCs/>
          <w:sz w:val="28"/>
          <w:szCs w:val="28"/>
        </w:rPr>
        <w:t xml:space="preserve">1. </w:t>
      </w:r>
      <w:r w:rsidR="00D301D2" w:rsidRPr="00E02FDD">
        <w:rPr>
          <w:rFonts w:ascii="Palatino Linotype" w:hAnsi="Palatino Linotype" w:cstheme="majorBidi"/>
          <w:b/>
          <w:bCs/>
          <w:i/>
          <w:iCs/>
          <w:sz w:val="28"/>
          <w:szCs w:val="28"/>
        </w:rPr>
        <w:t>Presentazione della composizione definitiva del Consiglio Scientifico e benvenuto al/le nuovo/e componente/i</w:t>
      </w:r>
    </w:p>
    <w:p w14:paraId="412CC3E4" w14:textId="444596B2" w:rsidR="00B049FD" w:rsidRDefault="00E02FD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 Consiglio Scientifico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(CS) 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dà il benvenuto a Elisa Giomi, Giuseppe Masullo e Simona Tirocchi eletti nelle elezioni suppletive svoltesi nelle due tornate elettorali del 25 maggio e dell’8 giugno 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scorsi 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per completare la composizione dello stesso Consiglio come previsto dal Regolamento dell’Associazione Italiana di Sociologia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(AIS)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.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Il/le </w:t>
      </w:r>
      <w:proofErr w:type="spellStart"/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nuov</w:t>
      </w:r>
      <w:proofErr w:type="spellEnd"/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* componenti confermano di voler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lastRenderedPageBreak/>
        <w:t xml:space="preserve">contribuire con impegno alla realizzazione delle attività della Sezione e delle proposte presentate </w:t>
      </w:r>
      <w:r w:rsidR="00DF1234">
        <w:rPr>
          <w:rFonts w:ascii="Palatino Linotype" w:eastAsia="Times New Roman" w:hAnsi="Palatino Linotype" w:cs="Times New Roman"/>
          <w:sz w:val="28"/>
          <w:szCs w:val="28"/>
          <w:lang w:eastAsia="it-IT"/>
        </w:rPr>
        <w:t>in fase di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candidatura</w:t>
      </w:r>
      <w:r w:rsidR="00DF1234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diffuse sulla pagina web AIS della Sezione.</w:t>
      </w:r>
    </w:p>
    <w:p w14:paraId="24AD6DD0" w14:textId="77777777" w:rsidR="00DF1234" w:rsidRPr="00E02FDD" w:rsidRDefault="00DF1234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578B8F32" w14:textId="64840F6D" w:rsidR="00DF1234" w:rsidRPr="00DF1234" w:rsidRDefault="00C91D2E" w:rsidP="00DF1234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8"/>
          <w:szCs w:val="28"/>
        </w:rPr>
      </w:pPr>
      <w:r>
        <w:rPr>
          <w:rFonts w:ascii="Palatino Linotype" w:hAnsi="Palatino Linotype" w:cstheme="majorBidi"/>
          <w:b/>
          <w:bCs/>
          <w:i/>
          <w:iCs/>
          <w:sz w:val="28"/>
          <w:szCs w:val="28"/>
        </w:rPr>
        <w:t xml:space="preserve">2. </w:t>
      </w:r>
      <w:r w:rsidR="00DF1234" w:rsidRPr="00DF1234">
        <w:rPr>
          <w:rFonts w:ascii="Palatino Linotype" w:hAnsi="Palatino Linotype" w:cstheme="majorBidi"/>
          <w:b/>
          <w:bCs/>
          <w:i/>
          <w:iCs/>
          <w:sz w:val="28"/>
          <w:szCs w:val="28"/>
        </w:rPr>
        <w:t>Analisi della Relazione di metà mandato sulle attività svolte</w:t>
      </w:r>
    </w:p>
    <w:p w14:paraId="6D63D931" w14:textId="211D86E0" w:rsidR="00B049FD" w:rsidRDefault="00DF1234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La Segretaria della Sezione, Mariella Nocenzi,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p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resenta la relazione di metà mandato, già condivisa con il C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S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e </w:t>
      </w:r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 Comitato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D</w:t>
      </w:r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>irettivo del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l’AIS come da regolamento, ma non in presenza e con soci/e a causa del rinvio del Convegno di fine mandato che si sarebbe dovuto tenere a Narni il 27-28 marzo scorsi. Le attività realizzate includono </w:t>
      </w:r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convegni e seminari direttamente organizzati o patrocinati, formazione, relazione con enti analoghi 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alla Sezione </w:t>
      </w:r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nazionali e internazionali, definizione di collaborazioni con reti di ricerca e la promozione di queste stesse attività fra soci/e </w:t>
      </w:r>
      <w:proofErr w:type="spellStart"/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>iscritt</w:t>
      </w:r>
      <w:proofErr w:type="spellEnd"/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* e </w:t>
      </w:r>
      <w:proofErr w:type="spellStart"/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>potenzial</w:t>
      </w:r>
      <w:proofErr w:type="spellEnd"/>
      <w:r w:rsidR="00C91D2E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*, a partire dalla newsletter mensile. Molte delle attività descritte sono ancora in corso o attendono di essere realizzate non appena l’emergenza sanitaria lo consentirà. </w:t>
      </w:r>
    </w:p>
    <w:p w14:paraId="6A3A1D65" w14:textId="52869258" w:rsidR="00C91D2E" w:rsidRDefault="00C91D2E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C03584F" w14:textId="39DCAE99" w:rsidR="00C91D2E" w:rsidRPr="00C91D2E" w:rsidRDefault="00C91D2E" w:rsidP="00C91D2E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8"/>
          <w:szCs w:val="28"/>
        </w:rPr>
      </w:pPr>
      <w:r w:rsidRPr="00C91D2E">
        <w:rPr>
          <w:rFonts w:ascii="Palatino Linotype" w:hAnsi="Palatino Linotype" w:cstheme="majorBidi"/>
          <w:b/>
          <w:bCs/>
          <w:i/>
          <w:iCs/>
          <w:sz w:val="28"/>
          <w:szCs w:val="28"/>
        </w:rPr>
        <w:t>3. Programmazione delle attività per l’anno 2020 e affidamento di deleghe</w:t>
      </w:r>
    </w:p>
    <w:p w14:paraId="0FA90DF7" w14:textId="12E7F5B9" w:rsidR="00C91D2E" w:rsidRDefault="00C91D2E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Anche la programmazione delle attività per l’anno 2020 è stata definita dal CS e consegnata in un apposito documento, come da Regolamento, al Comitato Direttivo dell’AIS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e verrà diffusa attraverso i consueti canali informativi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. Oltre al completamento delle attività già organizzat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e, a partire dal Convegno di metà mandato e dalla prosecuzione delle attività seminariali, formative e di ricerca, il Coordinatore, Fabio Corbisiero, propone di organizzare il </w:t>
      </w:r>
      <w:r w:rsidR="001337E9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prossimo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lavoro della Sezione sui seguenti punti:</w:t>
      </w:r>
    </w:p>
    <w:p w14:paraId="16B771CE" w14:textId="4D1A3454" w:rsidR="001D7BAB" w:rsidRDefault="001D7BAB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organizzare il lavoro scientifico e redazionale </w:t>
      </w:r>
      <w:r w:rsidR="001337E9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per la realizzazione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dell’Enciclopedia Sociologica dei Generi, per la quale è necessario definire subito un contratto con 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una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casa editrice a seguito della valutazione di quelle consultate e da consultare. Le proposte da comparare sono quella già raccolta da Franco Angeli (Fabio Corbisiero</w:t>
      </w:r>
      <w:r w:rsidR="001337E9">
        <w:rPr>
          <w:rFonts w:ascii="Palatino Linotype" w:eastAsia="Times New Roman" w:hAnsi="Palatino Linotype" w:cs="Times New Roman"/>
          <w:sz w:val="28"/>
          <w:szCs w:val="28"/>
          <w:lang w:eastAsia="it-IT"/>
        </w:rPr>
        <w:t>), una possibile pubblicazione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in open access, la casa editrice </w:t>
      </w:r>
      <w:r w:rsidR="00972F2C">
        <w:rPr>
          <w:rFonts w:ascii="Palatino Linotype" w:eastAsia="Times New Roman" w:hAnsi="Palatino Linotype" w:cs="Times New Roman"/>
          <w:sz w:val="28"/>
          <w:szCs w:val="28"/>
          <w:lang w:eastAsia="it-IT"/>
        </w:rPr>
        <w:t>L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attanzio (Giuseppe Masullo) o 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I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l Mulino (Elisa Giomi)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;</w:t>
      </w:r>
    </w:p>
    <w:p w14:paraId="7044FCA3" w14:textId="3AA105A1" w:rsidR="001D7BAB" w:rsidRDefault="00972F2C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programm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are </w:t>
      </w:r>
      <w:proofErr w:type="spellStart"/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Summer</w:t>
      </w:r>
      <w:proofErr w:type="spellEnd"/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/</w:t>
      </w:r>
      <w:proofErr w:type="spellStart"/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Winter</w:t>
      </w:r>
      <w:proofErr w:type="spellEnd"/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school </w:t>
      </w:r>
      <w:r w:rsidR="00E450C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nei prossimi mesi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>nel rispetto delle norme anti-pandemia. Il CS si impegna a verificare i bandi di prossima uscita e di predisporre la realizzazione di eventi formativi</w:t>
      </w:r>
      <w:r w:rsidR="001337E9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oltre a quelli proposti che si terranno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 Napoli nel febbraio 2021 per la Scuola di Alta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lastRenderedPageBreak/>
        <w:t xml:space="preserve">Formazione su turismo e biodiversità di OUT (Fabio Corbisiero) e a </w:t>
      </w:r>
      <w:r w:rsidR="001D7BA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Roma in aprile-maggio 2021 per un progetto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coordinato da Fiorenza Deriu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;</w:t>
      </w:r>
    </w:p>
    <w:p w14:paraId="5337156F" w14:textId="4E61BA05" w:rsidR="00972F2C" w:rsidRDefault="001337E9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organizzare il</w:t>
      </w:r>
      <w:r w:rsidR="00972F2C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Convegno di metà mandato a Narni che si conferma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nella data</w:t>
      </w:r>
      <w:r w:rsidR="00972F2C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già precedentemente fissata al 19-20 marzo 2021. A partire da settembre si procederà a programmare la comunicazione definitiva a soci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e</w:t>
      </w:r>
      <w:r w:rsidR="00972F2C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socie prevedendo l’aggiornamento della Call e, quindi, del programma in considerazione del tempo intercorso fra la prima Call e quella prevista per l’organizzazione dell’evento nel Marzo 2021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;</w:t>
      </w:r>
    </w:p>
    <w:p w14:paraId="6777EEFD" w14:textId="162A2511" w:rsidR="00972F2C" w:rsidRDefault="00972F2C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potenziamento del rapporto con le altre Sezioni, a partire dall’organizzazione di attività seminariali condivise. In tal senso, ogni componente del CS si impegna ad operare con le Sezioni con cui ha già collaborazioni o relazioni. Elisa Giomi si offre di supportare nel compito di coordinamento Coordinatore e Segretaria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;</w:t>
      </w:r>
    </w:p>
    <w:p w14:paraId="3C798B66" w14:textId="6B0E14C7" w:rsidR="00972F2C" w:rsidRDefault="00972F2C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apertura di un dibattito sulla denominazione della Sezione per includere, oltre al tema del genere, quello LGBT come già delineato n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>e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l precedente CS della Sezione. Dopo un primo articolato dibattito su concetti, scopi e procedure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della proposta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, il CS concorda nel ri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>tornare approfonditamente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>sul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>la questione in una delle prossime riunioni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;</w:t>
      </w:r>
    </w:p>
    <w:p w14:paraId="0D29EEC5" w14:textId="7057C409" w:rsidR="00972F2C" w:rsidRPr="001D7BAB" w:rsidRDefault="00972F2C" w:rsidP="001D7B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preparazione di un’istruttoria a favore dell’inserimento nella lista delle riviste scientifiche predisposta dall’ANVUR di quelle nazionali e internazionali sui temi </w:t>
      </w:r>
      <w:r w:rsidR="00946C50">
        <w:rPr>
          <w:rFonts w:ascii="Palatino Linotype" w:eastAsia="Times New Roman" w:hAnsi="Palatino Linotype" w:cs="Times New Roman"/>
          <w:sz w:val="28"/>
          <w:szCs w:val="28"/>
          <w:lang w:eastAsia="it-IT"/>
        </w:rPr>
        <w:t>trattati dalla Sezione. Giuseppe Masullo si occuperà di questa attività raccogliendo contributi degli altri componenti a partire da quello offerto da Mariella Nocenzi che sta già lavorando a questa raccolta di dati</w:t>
      </w:r>
      <w:r w:rsidR="00455779">
        <w:rPr>
          <w:rFonts w:ascii="Palatino Linotype" w:eastAsia="Times New Roman" w:hAnsi="Palatino Linotype" w:cs="Times New Roman"/>
          <w:sz w:val="28"/>
          <w:szCs w:val="28"/>
          <w:lang w:eastAsia="it-IT"/>
        </w:rPr>
        <w:t>.</w:t>
      </w:r>
    </w:p>
    <w:p w14:paraId="34B424EA" w14:textId="7FA4FE75" w:rsidR="00C91D2E" w:rsidRDefault="00C91D2E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04421DE9" w14:textId="78CBF489" w:rsidR="00946C50" w:rsidRPr="00946C50" w:rsidRDefault="00946C50" w:rsidP="00946C50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8"/>
          <w:szCs w:val="28"/>
        </w:rPr>
      </w:pPr>
      <w:r>
        <w:rPr>
          <w:rFonts w:ascii="Palatino Linotype" w:hAnsi="Palatino Linotype" w:cstheme="majorBidi"/>
          <w:b/>
          <w:bCs/>
          <w:i/>
          <w:iCs/>
          <w:sz w:val="28"/>
          <w:szCs w:val="28"/>
        </w:rPr>
        <w:t>4</w:t>
      </w:r>
      <w:r w:rsidRPr="00946C50">
        <w:rPr>
          <w:rFonts w:ascii="Palatino Linotype" w:hAnsi="Palatino Linotype" w:cstheme="majorBidi"/>
          <w:b/>
          <w:bCs/>
          <w:i/>
          <w:iCs/>
          <w:sz w:val="28"/>
          <w:szCs w:val="28"/>
        </w:rPr>
        <w:t>. Esito delle elezioni per la Presidenza della Consulta AIS</w:t>
      </w:r>
    </w:p>
    <w:p w14:paraId="77C2BD3F" w14:textId="690EE0F2" w:rsidR="00C91D2E" w:rsidRDefault="00946C50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In una recente seduta della Consulta dell’AIS è stato eletto il nuovo Presidente nella </w:t>
      </w:r>
      <w:r w:rsidR="00141F2B">
        <w:rPr>
          <w:rFonts w:ascii="Palatino Linotype" w:eastAsia="Times New Roman" w:hAnsi="Palatino Linotype" w:cs="Times New Roman"/>
          <w:sz w:val="28"/>
          <w:szCs w:val="28"/>
          <w:lang w:eastAsia="it-IT"/>
        </w:rPr>
        <w:t>persona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di Antonio Costabile, coordinatore della Sezione di Sociologia Politica. La candidatura del Coordinatore della nostra Sezione</w:t>
      </w:r>
      <w:r w:rsidR="00141F2B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Fabio Corbisiero,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a lungo l’unica proposta e supportata da un programma concordato con il CS</w:t>
      </w:r>
      <w:r w:rsidR="00141F2B">
        <w:rPr>
          <w:rFonts w:ascii="Palatino Linotype" w:eastAsia="Times New Roman" w:hAnsi="Palatino Linotype" w:cs="Times New Roman"/>
          <w:sz w:val="28"/>
          <w:szCs w:val="28"/>
          <w:lang w:eastAsia="it-IT"/>
        </w:rPr>
        <w:t>,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ha comunque riscosso un buon successo presso i Coordinatori delle altre Sezioni.</w:t>
      </w:r>
    </w:p>
    <w:p w14:paraId="0842CB7D" w14:textId="05852F77" w:rsidR="00946C50" w:rsidRDefault="00946C50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14:paraId="617A8C6B" w14:textId="45CFE312" w:rsidR="00946C50" w:rsidRDefault="00946C50" w:rsidP="00B049FD">
      <w:pPr>
        <w:spacing w:after="0" w:line="240" w:lineRule="auto"/>
        <w:jc w:val="both"/>
        <w:rPr>
          <w:rFonts w:ascii="Palatino Linotype" w:hAnsi="Palatino Linotype" w:cstheme="majorBidi"/>
          <w:b/>
          <w:i/>
          <w:iCs/>
          <w:sz w:val="28"/>
          <w:szCs w:val="28"/>
        </w:rPr>
      </w:pPr>
      <w:r w:rsidRPr="00946C50">
        <w:rPr>
          <w:rFonts w:ascii="Palatino Linotype" w:hAnsi="Palatino Linotype" w:cstheme="majorBidi"/>
          <w:b/>
          <w:i/>
          <w:iCs/>
          <w:sz w:val="28"/>
          <w:szCs w:val="28"/>
        </w:rPr>
        <w:t>5. Comunicazioni dal Direttivo Nazionale AIS</w:t>
      </w:r>
    </w:p>
    <w:p w14:paraId="02A3F83B" w14:textId="2EA41D5D" w:rsidR="00FC7D12" w:rsidRPr="00FC7D12" w:rsidRDefault="00946C50" w:rsidP="00FC7D12">
      <w:pPr>
        <w:spacing w:after="0" w:line="240" w:lineRule="auto"/>
        <w:jc w:val="both"/>
        <w:rPr>
          <w:rFonts w:ascii="Palatino Linotype" w:hAnsi="Palatino Linotype" w:cstheme="majorBidi"/>
          <w:bCs/>
          <w:sz w:val="28"/>
          <w:szCs w:val="28"/>
        </w:rPr>
      </w:pPr>
      <w:r>
        <w:rPr>
          <w:rFonts w:ascii="Palatino Linotype" w:hAnsi="Palatino Linotype" w:cstheme="majorBidi"/>
          <w:bCs/>
          <w:sz w:val="28"/>
          <w:szCs w:val="28"/>
        </w:rPr>
        <w:lastRenderedPageBreak/>
        <w:t xml:space="preserve">Marco Bacio, in qualità di componente del Direttivo Nazionale dell’AIS, aggiorna sulle ultime attività svolte </w:t>
      </w:r>
      <w:r w:rsidR="001547A9">
        <w:rPr>
          <w:rFonts w:ascii="Palatino Linotype" w:hAnsi="Palatino Linotype" w:cstheme="majorBidi"/>
          <w:bCs/>
          <w:sz w:val="28"/>
          <w:szCs w:val="28"/>
        </w:rPr>
        <w:t xml:space="preserve">dall’organo centrale dell’Associazione, relative al restyling dell’immagine del sito e del logo dell’Associazione - il primo sarà presto attivo, il secondo è già stato diffuso e anche la nostra Sezione </w:t>
      </w:r>
      <w:r w:rsidR="00141F2B">
        <w:rPr>
          <w:rFonts w:ascii="Palatino Linotype" w:hAnsi="Palatino Linotype" w:cstheme="majorBidi"/>
          <w:bCs/>
          <w:sz w:val="28"/>
          <w:szCs w:val="28"/>
        </w:rPr>
        <w:t>ne adotterà</w:t>
      </w:r>
      <w:r w:rsidR="001547A9">
        <w:rPr>
          <w:rFonts w:ascii="Palatino Linotype" w:hAnsi="Palatino Linotype" w:cstheme="majorBidi"/>
          <w:bCs/>
          <w:sz w:val="28"/>
          <w:szCs w:val="28"/>
        </w:rPr>
        <w:t xml:space="preserve"> l’uso – e all’aggiornamento degli organi direttivi con la nomina </w:t>
      </w:r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a membri onorari della nostra Associazione di: </w:t>
      </w:r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Enrica </w:t>
      </w:r>
      <w:proofErr w:type="spellStart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Amaturo</w:t>
      </w:r>
      <w:proofErr w:type="spellEnd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, Bianca Beccalli, Franca Bimbi, Enzo Campelli</w:t>
      </w:r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,</w:t>
      </w:r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 Ada </w:t>
      </w:r>
      <w:proofErr w:type="spellStart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Cazzani</w:t>
      </w:r>
      <w:proofErr w:type="spellEnd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, Barbara </w:t>
      </w:r>
      <w:proofErr w:type="spellStart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Czarnaiska</w:t>
      </w:r>
      <w:proofErr w:type="spellEnd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, Silvia Gherardi, Fortunata Piselli, Loredana Sciolla, Renate </w:t>
      </w:r>
      <w:proofErr w:type="spellStart"/>
      <w:r w:rsidR="00455779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Siebert</w:t>
      </w:r>
      <w:proofErr w:type="spellEnd"/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; in prevalenza donne per volere della Presidente Maria Carmela Agodi. Il Consiglio dei Saggi è </w:t>
      </w:r>
      <w:r w:rsidR="00FC7D12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ora </w:t>
      </w:r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 xml:space="preserve">composto da: Enrica </w:t>
      </w:r>
      <w:proofErr w:type="spellStart"/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Amaturo</w:t>
      </w:r>
      <w:proofErr w:type="spellEnd"/>
      <w:r w:rsidR="00FC7D12" w:rsidRPr="00ED77E1">
        <w:rPr>
          <w:rFonts w:ascii="Palatino Linotype" w:hAnsi="Palatino Linotype" w:cstheme="majorBidi"/>
          <w:bCs/>
          <w:color w:val="000000" w:themeColor="text1"/>
          <w:sz w:val="28"/>
          <w:szCs w:val="28"/>
        </w:rPr>
        <w:t>, Vincenzo Cesareo, Paola Di Nicola, Loredana Sciolla. Infine, viene nominato Presidente Onorario Enzo Campelli e Presidente Emerito Alessandro Cavalli.</w:t>
      </w:r>
    </w:p>
    <w:p w14:paraId="694E4B03" w14:textId="6A54DD29" w:rsidR="001547A9" w:rsidRDefault="001547A9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</w:p>
    <w:p w14:paraId="162FCA67" w14:textId="38A970B4" w:rsidR="001547A9" w:rsidRPr="00606CC2" w:rsidRDefault="001547A9" w:rsidP="001547A9">
      <w:pPr>
        <w:pStyle w:val="Paragrafoelenco"/>
        <w:spacing w:before="120" w:after="0" w:line="240" w:lineRule="auto"/>
        <w:ind w:left="0"/>
        <w:jc w:val="both"/>
        <w:rPr>
          <w:rFonts w:ascii="Palatino Linotype" w:hAnsi="Palatino Linotype" w:cstheme="majorBidi"/>
          <w:b/>
          <w:i/>
          <w:iCs/>
          <w:sz w:val="28"/>
          <w:szCs w:val="28"/>
        </w:rPr>
      </w:pPr>
      <w:r w:rsidRPr="00606CC2">
        <w:rPr>
          <w:rFonts w:ascii="Palatino Linotype" w:hAnsi="Palatino Linotype" w:cstheme="majorBidi"/>
          <w:b/>
          <w:i/>
          <w:iCs/>
          <w:sz w:val="28"/>
          <w:szCs w:val="28"/>
        </w:rPr>
        <w:t>6.</w:t>
      </w:r>
      <w:r w:rsidR="009D56AD">
        <w:rPr>
          <w:rFonts w:ascii="Palatino Linotype" w:hAnsi="Palatino Linotype" w:cstheme="majorBidi"/>
          <w:b/>
          <w:i/>
          <w:iCs/>
          <w:sz w:val="28"/>
          <w:szCs w:val="28"/>
        </w:rPr>
        <w:t xml:space="preserve"> </w:t>
      </w:r>
      <w:r w:rsidRPr="00606CC2">
        <w:rPr>
          <w:rFonts w:ascii="Palatino Linotype" w:hAnsi="Palatino Linotype" w:cstheme="majorBidi"/>
          <w:b/>
          <w:i/>
          <w:iCs/>
          <w:sz w:val="28"/>
          <w:szCs w:val="28"/>
        </w:rPr>
        <w:t>Comunicazione con socie/i</w:t>
      </w:r>
    </w:p>
    <w:p w14:paraId="54B550A6" w14:textId="3614292C" w:rsidR="001547A9" w:rsidRDefault="008E2A0E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Rispetto alle attività di comunicazione a soci e socie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 la </w:t>
      </w:r>
      <w:r w:rsidR="00141F2B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S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ezione </w:t>
      </w:r>
      <w:r w:rsidR="00141F2B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è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 in attesa di poter accedere alla nuova pagina web predisposta dall’AIS con rinnovata veste grafica che è stata applicata anche al logo. Oltre ad aggiornare la pagina di Sezione, il CS si impegna a dare maggiore visibilità alla Sezione partecipando al Forum. Si proseguirà, inoltre, con la diffusione mensile di notizie attraverso la newsletter (nella quale dare maggior rilievo alle attività di Terza Missione) e il continuo aggiornamento dell</w:t>
      </w:r>
      <w:r w:rsidR="00FC7D12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a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 pagina social (Facebook) per le quali attività si richiede il contributo fattivo di </w:t>
      </w:r>
      <w:proofErr w:type="spellStart"/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tutt</w:t>
      </w:r>
      <w:proofErr w:type="spellEnd"/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* i/le componenti del CS e si d</w:t>
      </w:r>
      <w:r w:rsidR="00FC7D12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à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 specifica delega a Simona Tirocchi</w:t>
      </w:r>
      <w:r w:rsidR="00141F2B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 di supportare l’attività di Mariella Nocenzi</w:t>
      </w:r>
      <w:r w:rsidR="009D56AD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.</w:t>
      </w:r>
    </w:p>
    <w:p w14:paraId="06D77D44" w14:textId="13ED3ECC" w:rsidR="009D56AD" w:rsidRDefault="009D56A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</w:p>
    <w:p w14:paraId="607CC2C2" w14:textId="296A39F8" w:rsidR="009D56AD" w:rsidRPr="009D56AD" w:rsidRDefault="009D56AD" w:rsidP="009D56AD">
      <w:pPr>
        <w:pStyle w:val="Paragrafoelenco"/>
        <w:spacing w:before="120" w:after="0" w:line="240" w:lineRule="auto"/>
        <w:ind w:left="0"/>
        <w:jc w:val="both"/>
        <w:rPr>
          <w:rFonts w:ascii="Palatino Linotype" w:hAnsi="Palatino Linotype" w:cstheme="majorBidi"/>
          <w:b/>
          <w:i/>
          <w:iCs/>
          <w:sz w:val="28"/>
          <w:szCs w:val="28"/>
        </w:rPr>
      </w:pPr>
      <w:r w:rsidRPr="009D56AD">
        <w:rPr>
          <w:rFonts w:ascii="Palatino Linotype" w:hAnsi="Palatino Linotype" w:cstheme="majorBidi"/>
          <w:b/>
          <w:i/>
          <w:iCs/>
          <w:sz w:val="28"/>
          <w:szCs w:val="28"/>
        </w:rPr>
        <w:t>7. Pubblicazioni/Seminari/Convegni</w:t>
      </w:r>
    </w:p>
    <w:p w14:paraId="0F8EC837" w14:textId="544E20FE" w:rsidR="009D56AD" w:rsidRDefault="009D56A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 xml:space="preserve">Si rimanda al punto 3. </w:t>
      </w:r>
      <w:r w:rsidR="00141F2B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s</w:t>
      </w:r>
      <w:r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ulla relazione programmatica delle attività per l’anno 2020 nelle quali sono inserite anche quelle relative a pubblicazioni, seminari e convegni.</w:t>
      </w:r>
    </w:p>
    <w:p w14:paraId="67318FCD" w14:textId="7366A527" w:rsidR="009D56AD" w:rsidRDefault="009D56A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</w:p>
    <w:p w14:paraId="43DAC8C5" w14:textId="738F87A1" w:rsidR="009D56AD" w:rsidRPr="009D56AD" w:rsidRDefault="009D56AD" w:rsidP="009D56AD">
      <w:pPr>
        <w:pStyle w:val="Paragrafoelenco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/>
          <w:i/>
          <w:iCs/>
          <w:sz w:val="28"/>
          <w:szCs w:val="28"/>
          <w:lang w:eastAsia="it-IT"/>
        </w:rPr>
      </w:pPr>
      <w:r w:rsidRPr="009D56AD">
        <w:rPr>
          <w:rFonts w:ascii="Palatino Linotype" w:hAnsi="Palatino Linotype" w:cstheme="majorBidi"/>
          <w:b/>
          <w:i/>
          <w:iCs/>
          <w:sz w:val="28"/>
          <w:szCs w:val="28"/>
        </w:rPr>
        <w:t>Varie ed eventuali</w:t>
      </w:r>
    </w:p>
    <w:p w14:paraId="64532A0A" w14:textId="7A2F0B15" w:rsidR="009D56AD" w:rsidRDefault="009D56AD" w:rsidP="009D56A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Non sono segnalati ulteriori punti alla discussione.</w:t>
      </w:r>
    </w:p>
    <w:p w14:paraId="611C3716" w14:textId="77777777" w:rsidR="009D56AD" w:rsidRDefault="009D56A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bookmarkStart w:id="0" w:name="_Hlk20323143"/>
    </w:p>
    <w:p w14:paraId="5C6579C5" w14:textId="651A9061" w:rsidR="001346D0" w:rsidRPr="00E02FDD" w:rsidRDefault="00B049FD" w:rsidP="001346D0">
      <w:pPr>
        <w:spacing w:after="0" w:line="240" w:lineRule="auto"/>
        <w:jc w:val="both"/>
        <w:rPr>
          <w:rFonts w:ascii="Palatino Linotype" w:hAnsi="Palatino Linotype"/>
          <w:sz w:val="32"/>
          <w:szCs w:val="32"/>
        </w:rPr>
      </w:pP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La riunione si conclude alle ore 1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>3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,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>15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e </w:t>
      </w:r>
      <w:r w:rsidR="009D56AD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il CS </w:t>
      </w:r>
      <w:r w:rsidRPr="00E02FDD">
        <w:rPr>
          <w:rFonts w:ascii="Palatino Linotype" w:eastAsia="Times New Roman" w:hAnsi="Palatino Linotype" w:cs="Times New Roman"/>
          <w:sz w:val="28"/>
          <w:szCs w:val="28"/>
          <w:lang w:eastAsia="it-IT"/>
        </w:rPr>
        <w:t>si aggiorna ad un prossimo incontro in data da stabilire.</w:t>
      </w:r>
      <w:bookmarkEnd w:id="0"/>
    </w:p>
    <w:sectPr w:rsidR="001346D0" w:rsidRPr="00E02FDD" w:rsidSect="00F17A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7490" w14:textId="77777777" w:rsidR="009D39B4" w:rsidRDefault="009D39B4" w:rsidP="00065FA8">
      <w:pPr>
        <w:spacing w:after="0" w:line="240" w:lineRule="auto"/>
      </w:pPr>
      <w:r>
        <w:separator/>
      </w:r>
    </w:p>
  </w:endnote>
  <w:endnote w:type="continuationSeparator" w:id="0">
    <w:p w14:paraId="510A4E69" w14:textId="77777777" w:rsidR="009D39B4" w:rsidRDefault="009D39B4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A5C98" w14:textId="77777777" w:rsidR="009D39B4" w:rsidRDefault="009D39B4" w:rsidP="00065FA8">
      <w:pPr>
        <w:spacing w:after="0" w:line="240" w:lineRule="auto"/>
      </w:pPr>
      <w:r>
        <w:separator/>
      </w:r>
    </w:p>
  </w:footnote>
  <w:footnote w:type="continuationSeparator" w:id="0">
    <w:p w14:paraId="40F11B41" w14:textId="77777777" w:rsidR="009D39B4" w:rsidRDefault="009D39B4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8952" w14:textId="267BA3FC" w:rsidR="00367FB6" w:rsidRDefault="00807C78" w:rsidP="00065FA8">
    <w:pPr>
      <w:pStyle w:val="Intestazione"/>
      <w:jc w:val="center"/>
    </w:pPr>
    <w:r>
      <w:rPr>
        <w:noProof/>
      </w:rPr>
      <w:drawing>
        <wp:inline distT="0" distB="0" distL="0" distR="0" wp14:anchorId="78E223DB" wp14:editId="60F4B2C9">
          <wp:extent cx="1375410" cy="882595"/>
          <wp:effectExtent l="0" t="0" r="0" b="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UDI DI GEN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85" cy="89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6959"/>
    <w:multiLevelType w:val="hybridMultilevel"/>
    <w:tmpl w:val="EB1420F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833"/>
    <w:multiLevelType w:val="multilevel"/>
    <w:tmpl w:val="948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412F"/>
    <w:multiLevelType w:val="hybridMultilevel"/>
    <w:tmpl w:val="BFA233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831B0"/>
    <w:multiLevelType w:val="hybridMultilevel"/>
    <w:tmpl w:val="31D29B30"/>
    <w:lvl w:ilvl="0" w:tplc="9A0E9EC4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493A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904DB"/>
    <w:multiLevelType w:val="hybridMultilevel"/>
    <w:tmpl w:val="666A7CFA"/>
    <w:lvl w:ilvl="0" w:tplc="D8665D4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E1913"/>
    <w:multiLevelType w:val="hybridMultilevel"/>
    <w:tmpl w:val="B26671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293E"/>
    <w:multiLevelType w:val="hybridMultilevel"/>
    <w:tmpl w:val="01986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71D6"/>
    <w:multiLevelType w:val="hybridMultilevel"/>
    <w:tmpl w:val="5282B640"/>
    <w:lvl w:ilvl="0" w:tplc="C55CE614">
      <w:start w:val="8"/>
      <w:numFmt w:val="decimal"/>
      <w:lvlText w:val="%1."/>
      <w:lvlJc w:val="left"/>
      <w:pPr>
        <w:ind w:left="720" w:hanging="360"/>
      </w:pPr>
      <w:rPr>
        <w:rFonts w:eastAsiaTheme="minorHAnsi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4F2B"/>
    <w:multiLevelType w:val="hybridMultilevel"/>
    <w:tmpl w:val="95B85F00"/>
    <w:lvl w:ilvl="0" w:tplc="1F9ACA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5E3D"/>
    <w:multiLevelType w:val="hybridMultilevel"/>
    <w:tmpl w:val="3364DA3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292275A"/>
    <w:multiLevelType w:val="multilevel"/>
    <w:tmpl w:val="ACB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7"/>
  </w:num>
  <w:num w:numId="5">
    <w:abstractNumId w:val="22"/>
  </w:num>
  <w:num w:numId="6">
    <w:abstractNumId w:val="3"/>
  </w:num>
  <w:num w:numId="7">
    <w:abstractNumId w:val="23"/>
  </w:num>
  <w:num w:numId="8">
    <w:abstractNumId w:val="13"/>
  </w:num>
  <w:num w:numId="9">
    <w:abstractNumId w:val="8"/>
  </w:num>
  <w:num w:numId="10">
    <w:abstractNumId w:val="18"/>
  </w:num>
  <w:num w:numId="11">
    <w:abstractNumId w:val="10"/>
  </w:num>
  <w:num w:numId="12">
    <w:abstractNumId w:val="21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2"/>
  </w:num>
  <w:num w:numId="20">
    <w:abstractNumId w:val="1"/>
  </w:num>
  <w:num w:numId="21">
    <w:abstractNumId w:val="20"/>
  </w:num>
  <w:num w:numId="22">
    <w:abstractNumId w:val="1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E8"/>
    <w:rsid w:val="000122A2"/>
    <w:rsid w:val="00016BB5"/>
    <w:rsid w:val="00021D1D"/>
    <w:rsid w:val="000272AE"/>
    <w:rsid w:val="00042036"/>
    <w:rsid w:val="000435EE"/>
    <w:rsid w:val="0004552B"/>
    <w:rsid w:val="000545E3"/>
    <w:rsid w:val="00063647"/>
    <w:rsid w:val="00065FA8"/>
    <w:rsid w:val="000806FD"/>
    <w:rsid w:val="00085361"/>
    <w:rsid w:val="000B23ED"/>
    <w:rsid w:val="000B5F46"/>
    <w:rsid w:val="000F4165"/>
    <w:rsid w:val="000F6FA9"/>
    <w:rsid w:val="00106B11"/>
    <w:rsid w:val="001337E9"/>
    <w:rsid w:val="001346D0"/>
    <w:rsid w:val="00134FC7"/>
    <w:rsid w:val="00137D89"/>
    <w:rsid w:val="00140FCA"/>
    <w:rsid w:val="00141F2B"/>
    <w:rsid w:val="0015412B"/>
    <w:rsid w:val="001547A9"/>
    <w:rsid w:val="001642B0"/>
    <w:rsid w:val="00165652"/>
    <w:rsid w:val="00173731"/>
    <w:rsid w:val="0017437D"/>
    <w:rsid w:val="00175E98"/>
    <w:rsid w:val="001B17FA"/>
    <w:rsid w:val="001C3FC3"/>
    <w:rsid w:val="001D2D77"/>
    <w:rsid w:val="001D7BAB"/>
    <w:rsid w:val="001E2676"/>
    <w:rsid w:val="001E4858"/>
    <w:rsid w:val="0020240C"/>
    <w:rsid w:val="00202F66"/>
    <w:rsid w:val="00216046"/>
    <w:rsid w:val="00227C01"/>
    <w:rsid w:val="002373E5"/>
    <w:rsid w:val="00274568"/>
    <w:rsid w:val="00274E65"/>
    <w:rsid w:val="00280C87"/>
    <w:rsid w:val="00283640"/>
    <w:rsid w:val="00293E9E"/>
    <w:rsid w:val="00294833"/>
    <w:rsid w:val="00296416"/>
    <w:rsid w:val="002A0126"/>
    <w:rsid w:val="002C7CFF"/>
    <w:rsid w:val="002D7B1C"/>
    <w:rsid w:val="002F1012"/>
    <w:rsid w:val="002F300E"/>
    <w:rsid w:val="002F63FB"/>
    <w:rsid w:val="0031024C"/>
    <w:rsid w:val="00317B26"/>
    <w:rsid w:val="00323D18"/>
    <w:rsid w:val="003303BC"/>
    <w:rsid w:val="00337007"/>
    <w:rsid w:val="00367FB6"/>
    <w:rsid w:val="00374833"/>
    <w:rsid w:val="00374C67"/>
    <w:rsid w:val="00390D51"/>
    <w:rsid w:val="00391EC3"/>
    <w:rsid w:val="003A2116"/>
    <w:rsid w:val="003C40AB"/>
    <w:rsid w:val="003D3B87"/>
    <w:rsid w:val="003D5281"/>
    <w:rsid w:val="003D5564"/>
    <w:rsid w:val="00414F16"/>
    <w:rsid w:val="00423FA5"/>
    <w:rsid w:val="00432807"/>
    <w:rsid w:val="00432ED9"/>
    <w:rsid w:val="004433C4"/>
    <w:rsid w:val="004455D6"/>
    <w:rsid w:val="0044726B"/>
    <w:rsid w:val="00453148"/>
    <w:rsid w:val="00455779"/>
    <w:rsid w:val="00460F9B"/>
    <w:rsid w:val="00494AE3"/>
    <w:rsid w:val="00495593"/>
    <w:rsid w:val="00495F4A"/>
    <w:rsid w:val="004C0037"/>
    <w:rsid w:val="00500BDB"/>
    <w:rsid w:val="0052129A"/>
    <w:rsid w:val="0053052C"/>
    <w:rsid w:val="00556EA0"/>
    <w:rsid w:val="00556EAA"/>
    <w:rsid w:val="00561BF8"/>
    <w:rsid w:val="00565DB2"/>
    <w:rsid w:val="00580C7F"/>
    <w:rsid w:val="00592F36"/>
    <w:rsid w:val="00593FF0"/>
    <w:rsid w:val="005A7BD1"/>
    <w:rsid w:val="005B1C8B"/>
    <w:rsid w:val="005B7DEC"/>
    <w:rsid w:val="005C7CA3"/>
    <w:rsid w:val="005F2CA1"/>
    <w:rsid w:val="005F3DA4"/>
    <w:rsid w:val="006035D2"/>
    <w:rsid w:val="00606CC2"/>
    <w:rsid w:val="006105A3"/>
    <w:rsid w:val="00610C9F"/>
    <w:rsid w:val="00612EA0"/>
    <w:rsid w:val="00621E47"/>
    <w:rsid w:val="00646117"/>
    <w:rsid w:val="006517FF"/>
    <w:rsid w:val="00652207"/>
    <w:rsid w:val="00654D25"/>
    <w:rsid w:val="0066681C"/>
    <w:rsid w:val="00677670"/>
    <w:rsid w:val="0068133A"/>
    <w:rsid w:val="006A1223"/>
    <w:rsid w:val="006B04E8"/>
    <w:rsid w:val="006B3DB4"/>
    <w:rsid w:val="006C3416"/>
    <w:rsid w:val="006F61EA"/>
    <w:rsid w:val="0070099D"/>
    <w:rsid w:val="0070435D"/>
    <w:rsid w:val="00722E33"/>
    <w:rsid w:val="00725029"/>
    <w:rsid w:val="00742D85"/>
    <w:rsid w:val="00755BB8"/>
    <w:rsid w:val="007707D9"/>
    <w:rsid w:val="00771529"/>
    <w:rsid w:val="00776080"/>
    <w:rsid w:val="00780904"/>
    <w:rsid w:val="007861F0"/>
    <w:rsid w:val="0079060A"/>
    <w:rsid w:val="00795AF6"/>
    <w:rsid w:val="007A06DF"/>
    <w:rsid w:val="007B2F6D"/>
    <w:rsid w:val="00807C78"/>
    <w:rsid w:val="00812CE9"/>
    <w:rsid w:val="00815B7F"/>
    <w:rsid w:val="008268D8"/>
    <w:rsid w:val="00831399"/>
    <w:rsid w:val="008578A5"/>
    <w:rsid w:val="0089599C"/>
    <w:rsid w:val="008A6D19"/>
    <w:rsid w:val="008B20E2"/>
    <w:rsid w:val="008D390D"/>
    <w:rsid w:val="008E2A0E"/>
    <w:rsid w:val="008E3148"/>
    <w:rsid w:val="008E7573"/>
    <w:rsid w:val="00945B6A"/>
    <w:rsid w:val="00946C50"/>
    <w:rsid w:val="0095481A"/>
    <w:rsid w:val="009647A1"/>
    <w:rsid w:val="009670A2"/>
    <w:rsid w:val="00972F2C"/>
    <w:rsid w:val="00975605"/>
    <w:rsid w:val="0098642E"/>
    <w:rsid w:val="009870E2"/>
    <w:rsid w:val="0099360E"/>
    <w:rsid w:val="00993DF7"/>
    <w:rsid w:val="009B3998"/>
    <w:rsid w:val="009B443A"/>
    <w:rsid w:val="009C71FF"/>
    <w:rsid w:val="009D0422"/>
    <w:rsid w:val="009D39B4"/>
    <w:rsid w:val="009D56AD"/>
    <w:rsid w:val="009E3FE0"/>
    <w:rsid w:val="009F366B"/>
    <w:rsid w:val="009F7BA3"/>
    <w:rsid w:val="00A026A8"/>
    <w:rsid w:val="00A11FBA"/>
    <w:rsid w:val="00A23A2D"/>
    <w:rsid w:val="00A36BDA"/>
    <w:rsid w:val="00A372FC"/>
    <w:rsid w:val="00A82D2F"/>
    <w:rsid w:val="00AB0BC0"/>
    <w:rsid w:val="00AC72F5"/>
    <w:rsid w:val="00AF4108"/>
    <w:rsid w:val="00B049FD"/>
    <w:rsid w:val="00B05ADD"/>
    <w:rsid w:val="00B119AE"/>
    <w:rsid w:val="00B37DA8"/>
    <w:rsid w:val="00B409AA"/>
    <w:rsid w:val="00B71DBF"/>
    <w:rsid w:val="00B71FB1"/>
    <w:rsid w:val="00B86809"/>
    <w:rsid w:val="00BB645C"/>
    <w:rsid w:val="00C02DBF"/>
    <w:rsid w:val="00C169A2"/>
    <w:rsid w:val="00C26834"/>
    <w:rsid w:val="00C36B55"/>
    <w:rsid w:val="00C427F6"/>
    <w:rsid w:val="00C459EE"/>
    <w:rsid w:val="00C53F4F"/>
    <w:rsid w:val="00C54683"/>
    <w:rsid w:val="00C57ACE"/>
    <w:rsid w:val="00C63FAC"/>
    <w:rsid w:val="00C658C0"/>
    <w:rsid w:val="00C713FA"/>
    <w:rsid w:val="00C733B7"/>
    <w:rsid w:val="00C77EB4"/>
    <w:rsid w:val="00C81327"/>
    <w:rsid w:val="00C8460C"/>
    <w:rsid w:val="00C86B3D"/>
    <w:rsid w:val="00C91D2E"/>
    <w:rsid w:val="00C9244F"/>
    <w:rsid w:val="00CC3F33"/>
    <w:rsid w:val="00CF089C"/>
    <w:rsid w:val="00CF1C61"/>
    <w:rsid w:val="00D15954"/>
    <w:rsid w:val="00D301D2"/>
    <w:rsid w:val="00D35BF0"/>
    <w:rsid w:val="00D43F23"/>
    <w:rsid w:val="00D57ECF"/>
    <w:rsid w:val="00D86F63"/>
    <w:rsid w:val="00DA17D2"/>
    <w:rsid w:val="00DB1895"/>
    <w:rsid w:val="00DD5533"/>
    <w:rsid w:val="00DE003A"/>
    <w:rsid w:val="00DF1234"/>
    <w:rsid w:val="00DF1D00"/>
    <w:rsid w:val="00DF2CC9"/>
    <w:rsid w:val="00E02FDD"/>
    <w:rsid w:val="00E201C5"/>
    <w:rsid w:val="00E269CC"/>
    <w:rsid w:val="00E3286B"/>
    <w:rsid w:val="00E406AD"/>
    <w:rsid w:val="00E450CB"/>
    <w:rsid w:val="00E464F8"/>
    <w:rsid w:val="00E46FE1"/>
    <w:rsid w:val="00E47974"/>
    <w:rsid w:val="00E511D9"/>
    <w:rsid w:val="00E66069"/>
    <w:rsid w:val="00E7449B"/>
    <w:rsid w:val="00E8060A"/>
    <w:rsid w:val="00E84017"/>
    <w:rsid w:val="00EB4E38"/>
    <w:rsid w:val="00EC317E"/>
    <w:rsid w:val="00EC7164"/>
    <w:rsid w:val="00ED2926"/>
    <w:rsid w:val="00ED77E1"/>
    <w:rsid w:val="00EE21D1"/>
    <w:rsid w:val="00EE2C76"/>
    <w:rsid w:val="00EE32AA"/>
    <w:rsid w:val="00F13800"/>
    <w:rsid w:val="00F17A11"/>
    <w:rsid w:val="00F24DE6"/>
    <w:rsid w:val="00F35CCA"/>
    <w:rsid w:val="00F40D95"/>
    <w:rsid w:val="00F458EF"/>
    <w:rsid w:val="00F50401"/>
    <w:rsid w:val="00F51E83"/>
    <w:rsid w:val="00F57FAA"/>
    <w:rsid w:val="00F64EF4"/>
    <w:rsid w:val="00F81887"/>
    <w:rsid w:val="00FB502F"/>
    <w:rsid w:val="00FC32D6"/>
    <w:rsid w:val="00FC7D12"/>
    <w:rsid w:val="00FD5975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8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8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8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8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8C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5E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B645C"/>
    <w:rPr>
      <w:b/>
      <w:bCs/>
    </w:rPr>
  </w:style>
  <w:style w:type="character" w:styleId="Enfasicorsivo">
    <w:name w:val="Emphasis"/>
    <w:basedOn w:val="Carpredefinitoparagrafo"/>
    <w:uiPriority w:val="20"/>
    <w:qFormat/>
    <w:rsid w:val="00BB6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CC09-9EB2-47E2-9BEB-67661B72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 nocenzi</cp:lastModifiedBy>
  <cp:revision>3</cp:revision>
  <cp:lastPrinted>2019-09-27T14:16:00Z</cp:lastPrinted>
  <dcterms:created xsi:type="dcterms:W3CDTF">2020-07-13T13:00:00Z</dcterms:created>
  <dcterms:modified xsi:type="dcterms:W3CDTF">2020-07-13T14:17:00Z</dcterms:modified>
</cp:coreProperties>
</file>